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26" w:rsidRPr="00A35726" w:rsidRDefault="00A35726" w:rsidP="00A35726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</w:pPr>
      <w:r w:rsidRPr="00A35726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it-IT"/>
        </w:rPr>
        <w:t>Avvenire Oltre il giardino del signor Monet</w:t>
      </w:r>
    </w:p>
    <w:p w:rsidR="00A35726" w:rsidRPr="00A35726" w:rsidRDefault="00A35726" w:rsidP="00A35726">
      <w:pPr>
        <w:spacing w:before="30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726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0" o:hralign="center" o:hrstd="t" o:hrnoshade="t" o:hr="t" fillcolor="#333" stroked="f"/>
        </w:pict>
      </w:r>
    </w:p>
    <w:p w:rsidR="00A35726" w:rsidRPr="00A35726" w:rsidRDefault="00A35726" w:rsidP="00A35726">
      <w:pPr>
        <w:spacing w:before="30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726">
        <w:rPr>
          <w:rFonts w:ascii="Times New Roman" w:eastAsia="Times New Roman" w:hAnsi="Times New Roman" w:cs="Times New Roman"/>
          <w:color w:val="004A94"/>
          <w:sz w:val="24"/>
          <w:szCs w:val="24"/>
          <w:lang w:eastAsia="it-IT"/>
        </w:rPr>
        <w:t xml:space="preserve">Rossana </w:t>
      </w:r>
      <w:proofErr w:type="spellStart"/>
      <w:r w:rsidRPr="00A35726">
        <w:rPr>
          <w:rFonts w:ascii="Times New Roman" w:eastAsia="Times New Roman" w:hAnsi="Times New Roman" w:cs="Times New Roman"/>
          <w:color w:val="004A94"/>
          <w:sz w:val="24"/>
          <w:szCs w:val="24"/>
          <w:lang w:eastAsia="it-IT"/>
        </w:rPr>
        <w:t>Sisti</w:t>
      </w:r>
      <w:proofErr w:type="spellEnd"/>
      <w:r w:rsidRPr="00A3572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A35726">
        <w:rPr>
          <w:rFonts w:ascii="Times New Roman" w:eastAsia="Times New Roman" w:hAnsi="Times New Roman" w:cs="Times New Roman"/>
          <w:color w:val="727274"/>
          <w:sz w:val="24"/>
          <w:szCs w:val="24"/>
          <w:lang w:eastAsia="it-IT"/>
        </w:rPr>
        <w:t>giovedì 24 settembre 2015</w:t>
      </w:r>
    </w:p>
    <w:p w:rsidR="00A35726" w:rsidRPr="00A35726" w:rsidRDefault="00A35726" w:rsidP="00A35726">
      <w:pPr>
        <w:spacing w:after="150" w:line="75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726">
        <w:rPr>
          <w:rFonts w:ascii="Times New Roman" w:eastAsia="Times New Roman" w:hAnsi="Times New Roman" w:cs="Times New Roman"/>
          <w:sz w:val="24"/>
          <w:szCs w:val="24"/>
          <w:lang w:eastAsia="it-IT"/>
        </w:rPr>
        <w:t>COMMENTA E CONDIVIDI</w:t>
      </w:r>
      <w:bookmarkStart w:id="0" w:name="_GoBack"/>
      <w:bookmarkEnd w:id="0"/>
    </w:p>
    <w:p w:rsidR="00A35726" w:rsidRDefault="00A35726" w:rsidP="00A35726">
      <w:pPr>
        <w:spacing w:after="150" w:line="480" w:lineRule="atLeast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Ha poco più di quarant’anni il pittore Claude Monet quando nel 1883 con la famiglia si trasferisce in una casa di </w:t>
      </w:r>
      <w:proofErr w:type="spellStart"/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>Giverny</w:t>
      </w:r>
      <w:proofErr w:type="spellEnd"/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, in Normandia, sulle rive della Senna. Lì può dare vita al sogno di possedere un grande giardino, ispirato alle stampe giapponesi che colleziona: ricolmo di fiori e pieno di alberi, con canali, ponticelli e perfino un laghetto di ninfee. Fa abbattere ogni recinzione ed è preciso con i giardinieri messi all’opera: dovranno comprare sementi particolari, piantare glicini, salici, bambù, lillà e ciliegi, papaveri, peonie e iris, rose di ogni specie, </w:t>
      </w:r>
      <w:proofErr w:type="spellStart"/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>forsizie</w:t>
      </w:r>
      <w:proofErr w:type="spellEnd"/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e tanto altro ancora. In modo da avere colori a 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p</w:t>
      </w:r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>rofusione in ogni stagione dell’anno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.</w:t>
      </w:r>
    </w:p>
    <w:p w:rsidR="00A35726" w:rsidRPr="00A35726" w:rsidRDefault="00A35726" w:rsidP="00A35726">
      <w:pPr>
        <w:spacing w:after="150" w:line="480" w:lineRule="atLeast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A35726">
        <w:rPr>
          <w:rFonts w:ascii="Times New Roman" w:eastAsia="Times New Roman" w:hAnsi="Times New Roman" w:cs="Times New Roman"/>
          <w:noProof/>
          <w:sz w:val="30"/>
          <w:szCs w:val="30"/>
          <w:lang w:eastAsia="it-IT"/>
        </w:rPr>
        <mc:AlternateContent>
          <mc:Choice Requires="wps">
            <w:drawing>
              <wp:inline distT="0" distB="0" distL="0" distR="0" wp14:anchorId="022750C5" wp14:editId="335D2D77">
                <wp:extent cx="3067050" cy="1371600"/>
                <wp:effectExtent l="0" t="0" r="0" b="0"/>
                <wp:docPr id="1" name="AutoShape 2" descr="https://www.avvenire.it/popotus/PublishingImages/rubriche/ninfe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BB9CDB" id="AutoShape 2" o:spid="_x0000_s1026" alt="https://www.avvenire.it/popotus/PublishingImages/rubriche/ninfee.jpg" style="width:241.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Proprio questo gli preme: ritrarre alcuni angoli per captare le variazioni dei colori sotto la luce del sole. Passa giornate intere Monet su una barchetta, con un cappello a larga tesa in testa, a studiare le ninfe che sbocciano e le dipinge infinite volte su tele diverse (alla fine saranno 250!) in diverse ore del giorno, riproducendo con svariate tonalità, i chiaroscuri, le ombre e i riflessi della luce sul paesaggio. Realizzando, nonostante gli occhi minati dalla cecità, capolavori che replicano la bellezza di quel capolavoro reale che era, ed è ancora, il giardino. Chi vuole conoscere questa storia non ha che da entrare nelle pagine di Oltre il giardino del signor Monet, un volume minuzioso e delizioso scritto e illustrato a quattro mani da Giancarlo Ascari e </w:t>
      </w:r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lastRenderedPageBreak/>
        <w:t xml:space="preserve">Pia </w:t>
      </w:r>
      <w:proofErr w:type="spellStart"/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>Valentinis</w:t>
      </w:r>
      <w:proofErr w:type="spellEnd"/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per le edizioni Lapis (15 euro). Dagli 8 </w:t>
      </w:r>
      <w:proofErr w:type="spellStart"/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>anni.roprio</w:t>
      </w:r>
      <w:proofErr w:type="spellEnd"/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questo gli preme: ritrarre alcuni angoli per captare le variazioni dei colori sotto la luce del sole. Passa giornate intere Monet su una barchetta, con un cappello a larga tesa in testa, a studiare le ninfe che sbocciano e le dipinge infinite volte su tele diverse (alla fine saranno 250!) in diverse ore del giorno, riproducendo con svariate tonalità, i chiaroscuri, le ombre e i riflessi della luce sul paesaggio. Realizzando, nonostante gli occhi minati dalla cecità, capolavori che replicano la bellezza di quel capolavoro reale che era, ed è ancora, il giardino. Chi vuole conoscere questa storia non ha che da entrare nelle pagine di Oltre il giardino del signor Monet, un volume minuzioso e delizioso scritto e illustrato a quattro mani da Giancarlo Ascari e Pia </w:t>
      </w:r>
      <w:proofErr w:type="spellStart"/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>Valentinis</w:t>
      </w:r>
      <w:proofErr w:type="spellEnd"/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per le edizioni Lapis (15 euro). Dagli 8 anni.</w:t>
      </w:r>
    </w:p>
    <w:p w:rsidR="00A35726" w:rsidRPr="00A35726" w:rsidRDefault="00A35726" w:rsidP="00A35726">
      <w:pPr>
        <w:spacing w:after="150" w:line="480" w:lineRule="atLeast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Per vedere la casa di Claude Monet a </w:t>
      </w:r>
      <w:proofErr w:type="spellStart"/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>Giverny</w:t>
      </w:r>
      <w:proofErr w:type="spellEnd"/>
      <w:r w:rsidRPr="00A35726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visita il sito </w:t>
      </w:r>
      <w:hyperlink r:id="rId5" w:tgtFrame="_blank" w:history="1">
        <w:r w:rsidRPr="00A35726">
          <w:rPr>
            <w:rFonts w:ascii="Times New Roman" w:eastAsia="Times New Roman" w:hAnsi="Times New Roman" w:cs="Times New Roman"/>
            <w:color w:val="337AB7"/>
            <w:sz w:val="30"/>
            <w:szCs w:val="30"/>
            <w:lang w:eastAsia="it-IT"/>
          </w:rPr>
          <w:t>http://fondation-monet.com/</w:t>
        </w:r>
      </w:hyperlink>
    </w:p>
    <w:p w:rsidR="00D65DCA" w:rsidRDefault="00D65DCA"/>
    <w:sectPr w:rsidR="00D65D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C40"/>
    <w:multiLevelType w:val="multilevel"/>
    <w:tmpl w:val="08F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26"/>
    <w:rsid w:val="00A35726"/>
    <w:rsid w:val="00D6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E696D-BB2E-4EE8-AD34-4A8C8472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2188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2472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ndation-mone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 Televisione Italiana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Elena</dc:creator>
  <cp:keywords/>
  <dc:description/>
  <cp:lastModifiedBy>Rossi Elena</cp:lastModifiedBy>
  <cp:revision>1</cp:revision>
  <dcterms:created xsi:type="dcterms:W3CDTF">2020-04-27T13:20:00Z</dcterms:created>
  <dcterms:modified xsi:type="dcterms:W3CDTF">2020-04-27T13:21:00Z</dcterms:modified>
</cp:coreProperties>
</file>